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afterLines="100" w:line="240" w:lineRule="atLeast"/>
        <w:rPr>
          <w:rFonts w:ascii="黑体" w:hAnsi="黑体" w:eastAsia="黑体" w:cs="方正小标宋_GBK"/>
          <w:snapToGrid w:val="0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方正小标宋_GBK"/>
          <w:snapToGrid w:val="0"/>
          <w:color w:val="000000"/>
          <w:kern w:val="0"/>
          <w:sz w:val="32"/>
          <w:szCs w:val="32"/>
        </w:rPr>
        <w:t>附件9</w:t>
      </w:r>
    </w:p>
    <w:p>
      <w:pPr>
        <w:adjustRightInd w:val="0"/>
        <w:snapToGrid w:val="0"/>
        <w:spacing w:afterLines="100" w:line="240" w:lineRule="atLeast"/>
        <w:jc w:val="center"/>
        <w:rPr>
          <w:rFonts w:ascii="方正小标宋_GBK" w:hAnsi="宋体" w:eastAsia="方正小标宋_GBK"/>
          <w:snapToGrid w:val="0"/>
          <w:color w:val="000000"/>
          <w:kern w:val="0"/>
          <w:sz w:val="44"/>
          <w:szCs w:val="44"/>
        </w:rPr>
      </w:pPr>
      <w:r>
        <w:rPr>
          <w:rFonts w:hint="eastAsia" w:ascii="方正小标宋_GBK" w:hAnsi="宋体" w:eastAsia="方正小标宋_GBK"/>
          <w:snapToGrid w:val="0"/>
          <w:color w:val="000000"/>
          <w:kern w:val="0"/>
          <w:sz w:val="44"/>
          <w:szCs w:val="44"/>
        </w:rPr>
        <w:t>企业技术需求征集表</w:t>
      </w:r>
    </w:p>
    <w:tbl>
      <w:tblPr>
        <w:tblStyle w:val="4"/>
        <w:tblW w:w="914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9"/>
        <w:gridCol w:w="2751"/>
        <w:gridCol w:w="1800"/>
        <w:gridCol w:w="105"/>
        <w:gridCol w:w="257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企业名称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诺思贝瑞新材料科技（苏州）有限公司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所属地区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相城区漕湖开发区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茅伟华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18662215278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总经理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王沙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13451676110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财务</w:t>
            </w:r>
          </w:p>
        </w:tc>
        <w:tc>
          <w:tcPr>
            <w:tcW w:w="180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678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Wangsha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@</w:t>
            </w: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northbridge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3d.com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企业简介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（介绍企业基本信息、主要产品及发展方向等，300字以内）</w:t>
            </w:r>
          </w:p>
          <w:p>
            <w:pPr>
              <w:pStyle w:val="8"/>
              <w:spacing w:before="162"/>
              <w:ind w:left="21" w:leftChars="10" w:firstLine="220" w:firstLineChars="100"/>
              <w:rPr>
                <w:rFonts w:ascii="微软雅黑" w:hAnsi="微软雅黑" w:eastAsia="微软雅黑"/>
              </w:rPr>
            </w:pPr>
            <w:r>
              <w:rPr>
                <w:rFonts w:ascii="微软雅黑" w:hAnsi="微软雅黑" w:eastAsia="微软雅黑"/>
              </w:rPr>
              <w:t>诺思贝瑞新材料科技</w:t>
            </w:r>
            <w:r>
              <w:rPr>
                <w:rFonts w:hint="eastAsia" w:ascii="微软雅黑" w:hAnsi="微软雅黑" w:eastAsia="微软雅黑"/>
              </w:rPr>
              <w:t>（苏州）有限公司（KEXCELLED）成立于2013年，是全球领先的3D打印材料供应商，公司自有专业高技能人才的研发团队，专注于3D打印相关技术的研发和生产，拥有完整的，科学的质量管理体系，2017年成立欧洲分公司，开始全球化发展， 公司自有核心的知识产权，累计申请专利37件，其中发明专利24件，已授权8件，实用新型13件，已授权8件。19年荣获区工程技术研究中心，研发人员陆续评获阳澄湖紧缺及姑苏紧缺人才，公司18年获江苏省民营科技企业称号、19年评定为高新技术企业，公司销售额不断增长，2018年销售收入2274万元，2019销售收入达3273万元，90%出口欧美，诺思贝瑞2020年销售额预计突破4000万元.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企业上年度销售额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□1000万以下 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Cs w:val="21"/>
              </w:rPr>
              <w:t>■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1000万-5000万 □5000万-1亿 □1亿-2亿 □2亿以上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技术需求名称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技术需求缘由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□新产品开发        □产品升级换代        □生产线技术改造 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□制造工艺改进      □制造装备改进      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项目拟投入总额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       万元</w:t>
            </w:r>
          </w:p>
        </w:tc>
        <w:tc>
          <w:tcPr>
            <w:tcW w:w="1905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其中：合作资金</w:t>
            </w:r>
          </w:p>
        </w:tc>
        <w:tc>
          <w:tcPr>
            <w:tcW w:w="2573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   万元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该需求所属技术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□电子信息  □航空航天  □先进制造  □生物、医药和医疗器械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□新材料及其应用  □新能源与高效节能  □环境保护与资源综合利用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□核应用  □农业  □现代交通  □城市建设与社会发展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该需求所属产业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□新一代信息技术  □生物医药  □纳米技术  □人工智能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技术需求描述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（不少于100个字）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【精准描述所要解决的技术问题、预期达到的效果（技术指标、规格等）】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希望的合作方式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Cs w:val="21"/>
              </w:rPr>
              <w:t>■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股权投资  □技术转让  □许可使用  □合作开发  □合作兴办新企业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□其它（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是否公开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公开  □不公开</w:t>
            </w:r>
          </w:p>
        </w:tc>
      </w:tr>
    </w:tbl>
    <w:p>
      <w:pPr>
        <w:adjustRightInd w:val="0"/>
        <w:snapToGrid w:val="0"/>
        <w:spacing w:line="600" w:lineRule="atLeast"/>
        <w:ind w:firstLine="560" w:firstLineChars="200"/>
        <w:rPr>
          <w:rFonts w:ascii="仿宋_GB2312" w:hAnsi="宋体" w:eastAsia="仿宋_GB2312" w:cs="宋体"/>
          <w:snapToGrid w:val="0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snapToGrid w:val="0"/>
          <w:color w:val="000000"/>
          <w:kern w:val="0"/>
          <w:sz w:val="28"/>
          <w:szCs w:val="28"/>
        </w:rPr>
        <w:t>注：苏州四大先导产业中，500万以上的技术需求，请附1M以上图片2-3张，相关图片配20字内的文字说明。</w:t>
      </w:r>
    </w:p>
    <w:p>
      <w:pPr>
        <w:adjustRightInd w:val="0"/>
        <w:snapToGrid w:val="0"/>
        <w:spacing w:line="600" w:lineRule="atLeast"/>
        <w:ind w:firstLine="640" w:firstLineChars="200"/>
        <w:rPr>
          <w:rFonts w:ascii="仿宋_GB2312" w:eastAsia="仿宋_GB2312"/>
          <w:snapToGrid w:val="0"/>
          <w:color w:val="000000"/>
          <w:kern w:val="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Arial Unicode MS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2B03967"/>
    <w:rsid w:val="002876CA"/>
    <w:rsid w:val="002D487C"/>
    <w:rsid w:val="00652F91"/>
    <w:rsid w:val="00731F39"/>
    <w:rsid w:val="00EE5986"/>
    <w:rsid w:val="4A43556C"/>
    <w:rsid w:val="52B0396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jc w:val="left"/>
    </w:pPr>
    <w:rPr>
      <w:rFonts w:ascii="宋体" w:hAnsi="宋体" w:eastAsia="宋体" w:cs="宋体"/>
      <w:kern w:val="0"/>
      <w:sz w:val="22"/>
      <w:szCs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156</Words>
  <Characters>895</Characters>
  <Lines>7</Lines>
  <Paragraphs>2</Paragraphs>
  <TotalTime>0</TotalTime>
  <ScaleCrop>false</ScaleCrop>
  <LinksUpToDate>false</LinksUpToDate>
  <CharactersWithSpaces>1049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2020-08-28T04:42:00Z</dcterms:created>
  <dc:creator>石玮</dc:creator>
  <cp:lastModifiedBy>陈亦琼</cp:lastModifiedBy>
  <dcterms:modified xsi:type="dcterms:W3CDTF">2020-09-15T07:07:06Z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